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Case Vignette (for skill-building practice session)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Client is a parent of two teenagers who is struggling since the COVID-19 pandemic began.  Client is working from home while monitoring remote schooling for the teenagers, reporting increased stress and decreased self-care in recent months.  One teenager is more defiant of COVID distancing guidelines, going out and socializing often, whereas the other teenager expresses concern over this behavior.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